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3270" w14:textId="77777777" w:rsidR="001B07BD" w:rsidRPr="00C309DF" w:rsidRDefault="001B07BD" w:rsidP="00DC7A89">
      <w:pPr>
        <w:tabs>
          <w:tab w:val="left" w:pos="1620"/>
          <w:tab w:val="left" w:pos="4860"/>
        </w:tabs>
        <w:spacing w:line="360" w:lineRule="auto"/>
        <w:jc w:val="both"/>
      </w:pPr>
      <w:r>
        <w:t xml:space="preserve">Navodila sledijo </w:t>
      </w:r>
      <w:r w:rsidRPr="00C309DF">
        <w:t>Slovensk</w:t>
      </w:r>
      <w:r>
        <w:t>im</w:t>
      </w:r>
      <w:r w:rsidRPr="00C309DF">
        <w:t xml:space="preserve"> smernic</w:t>
      </w:r>
      <w:r>
        <w:t>am</w:t>
      </w:r>
      <w:r w:rsidRPr="00C309DF">
        <w:t xml:space="preserve"> za klinično obravnavo sladkorne bolezni tipa 2 pri odraslih osebah</w:t>
      </w:r>
      <w:r>
        <w:t>, ki jih je pripravilo</w:t>
      </w:r>
      <w:r w:rsidRPr="00C309DF">
        <w:t xml:space="preserve"> Diabetološko združenje Slovenije</w:t>
      </w:r>
      <w:r>
        <w:t>,</w:t>
      </w:r>
      <w:r w:rsidRPr="00C309DF">
        <w:t xml:space="preserve"> Klinični oddelek za endokrinologijo, diabetes in presnove bolezni, Interna klinika, Univerzitetni klinični center Ljubljana</w:t>
      </w:r>
      <w:r>
        <w:t xml:space="preserve"> in</w:t>
      </w:r>
      <w:r w:rsidRPr="00C309DF">
        <w:t xml:space="preserve"> Združenje endokrinologov Slovenije</w:t>
      </w:r>
      <w:r>
        <w:t xml:space="preserve"> v</w:t>
      </w:r>
      <w:r w:rsidRPr="00C309DF">
        <w:t xml:space="preserve"> Ljubljan</w:t>
      </w:r>
      <w:r>
        <w:t>i,</w:t>
      </w:r>
      <w:r w:rsidRPr="00C309DF">
        <w:t xml:space="preserve"> 2011.</w:t>
      </w:r>
    </w:p>
    <w:p w14:paraId="0C00BA3F" w14:textId="77777777" w:rsidR="001B07BD" w:rsidRDefault="001B07BD" w:rsidP="00DC7A89">
      <w:pPr>
        <w:spacing w:line="360" w:lineRule="auto"/>
      </w:pPr>
    </w:p>
    <w:p w14:paraId="12F5C846" w14:textId="77777777" w:rsidR="00C03800" w:rsidRDefault="00C03800" w:rsidP="00DC7A89">
      <w:pPr>
        <w:spacing w:line="276" w:lineRule="auto"/>
        <w:rPr>
          <w:b/>
        </w:rPr>
      </w:pPr>
      <w:r w:rsidRPr="00C03800">
        <w:rPr>
          <w:b/>
        </w:rPr>
        <w:t>IZVEDBA TESTA</w:t>
      </w:r>
      <w:r>
        <w:rPr>
          <w:b/>
        </w:rPr>
        <w:t>:</w:t>
      </w:r>
    </w:p>
    <w:p w14:paraId="7A10E08B" w14:textId="77777777" w:rsidR="00C03800" w:rsidRPr="00C03800" w:rsidRDefault="00C03800" w:rsidP="001241F9">
      <w:pPr>
        <w:pStyle w:val="Odstavekseznama"/>
        <w:numPr>
          <w:ilvl w:val="0"/>
          <w:numId w:val="7"/>
        </w:numPr>
        <w:spacing w:line="276" w:lineRule="auto"/>
        <w:jc w:val="both"/>
        <w:rPr>
          <w:b/>
        </w:rPr>
      </w:pPr>
      <w:r>
        <w:t xml:space="preserve">Test se v laboratoriju izvaja </w:t>
      </w:r>
      <w:r w:rsidR="00580551">
        <w:t xml:space="preserve">med </w:t>
      </w:r>
      <w:r w:rsidR="00580551" w:rsidRPr="00580551">
        <w:rPr>
          <w:b/>
        </w:rPr>
        <w:t>8.00 in 10.00</w:t>
      </w:r>
      <w:r w:rsidRPr="00580551">
        <w:rPr>
          <w:b/>
        </w:rPr>
        <w:t xml:space="preserve"> ur</w:t>
      </w:r>
      <w:r w:rsidR="00580551" w:rsidRPr="00580551">
        <w:rPr>
          <w:b/>
        </w:rPr>
        <w:t>o</w:t>
      </w:r>
      <w:r>
        <w:t>. Vsak</w:t>
      </w:r>
      <w:r w:rsidR="001B07BD">
        <w:t>a</w:t>
      </w:r>
      <w:r>
        <w:t xml:space="preserve"> p</w:t>
      </w:r>
      <w:r w:rsidR="00580551">
        <w:t>acientka</w:t>
      </w:r>
      <w:r w:rsidR="001B07BD">
        <w:t xml:space="preserve"> (nosečnica)</w:t>
      </w:r>
      <w:r>
        <w:t xml:space="preserve"> predhodno prejme navodila za izvedbo testa.</w:t>
      </w:r>
    </w:p>
    <w:p w14:paraId="748340C2" w14:textId="77777777" w:rsidR="00580551" w:rsidRDefault="00580551" w:rsidP="001241F9">
      <w:pPr>
        <w:pStyle w:val="Odstavekseznama"/>
        <w:numPr>
          <w:ilvl w:val="0"/>
          <w:numId w:val="7"/>
        </w:numPr>
        <w:spacing w:line="276" w:lineRule="auto"/>
        <w:jc w:val="both"/>
      </w:pPr>
      <w:r>
        <w:t>Laboratorijsko osebje sprejme pacientko na sprejemnem mestu laboratorija in ji razloži potek testa.</w:t>
      </w:r>
    </w:p>
    <w:p w14:paraId="6A5853E0" w14:textId="77777777" w:rsidR="00580551" w:rsidRDefault="00580551" w:rsidP="001241F9">
      <w:pPr>
        <w:pStyle w:val="Odstavekseznama"/>
        <w:numPr>
          <w:ilvl w:val="0"/>
          <w:numId w:val="7"/>
        </w:numPr>
        <w:spacing w:line="276" w:lineRule="auto"/>
        <w:jc w:val="both"/>
      </w:pPr>
      <w:r>
        <w:t>Laboratorijsko osebje pred pričetkom testa preveri teščost pacientke in če je ta tešč vsaj 8 ur, lahko prične z izvedbo testa.</w:t>
      </w:r>
    </w:p>
    <w:p w14:paraId="5996ACE3" w14:textId="77777777" w:rsidR="00C03800" w:rsidRPr="00B15BBA" w:rsidRDefault="00B15BBA" w:rsidP="001241F9">
      <w:pPr>
        <w:pStyle w:val="Odstavekseznama"/>
        <w:numPr>
          <w:ilvl w:val="0"/>
          <w:numId w:val="7"/>
        </w:numPr>
        <w:spacing w:line="276" w:lineRule="auto"/>
        <w:jc w:val="both"/>
        <w:rPr>
          <w:b/>
        </w:rPr>
      </w:pPr>
      <w:r>
        <w:t xml:space="preserve">Sledi odvzem venske krvi </w:t>
      </w:r>
      <w:r w:rsidR="001B07BD">
        <w:t xml:space="preserve">na tešče (odvzem 0) </w:t>
      </w:r>
      <w:r w:rsidR="00C03800">
        <w:t>v epruveto z anti</w:t>
      </w:r>
      <w:r>
        <w:t>k</w:t>
      </w:r>
      <w:r w:rsidR="00C03800">
        <w:t>oagulantom in inhibitorjem glikolize</w:t>
      </w:r>
      <w:r w:rsidR="001B07BD">
        <w:t>.</w:t>
      </w:r>
    </w:p>
    <w:p w14:paraId="04736B9E" w14:textId="77777777" w:rsidR="00B15BBA" w:rsidRPr="00B15BBA" w:rsidRDefault="00B15BBA" w:rsidP="001241F9">
      <w:pPr>
        <w:pStyle w:val="Odstavekseznama"/>
        <w:numPr>
          <w:ilvl w:val="0"/>
          <w:numId w:val="7"/>
        </w:numPr>
        <w:spacing w:line="276" w:lineRule="auto"/>
        <w:jc w:val="both"/>
        <w:rPr>
          <w:b/>
        </w:rPr>
      </w:pPr>
      <w:r>
        <w:t xml:space="preserve">Če je koncentracija glukoze na tešče </w:t>
      </w:r>
      <w:r w:rsidRPr="00580551">
        <w:rPr>
          <w:b/>
        </w:rPr>
        <w:t>5,1 mmol/L ali več</w:t>
      </w:r>
      <w:r w:rsidR="001B07BD">
        <w:t>,</w:t>
      </w:r>
      <w:r>
        <w:t xml:space="preserve"> to že zadostuje za diagnozo nosečniške sladkorne bolezni in obremenitv</w:t>
      </w:r>
      <w:r w:rsidR="00580551">
        <w:t>e</w:t>
      </w:r>
      <w:r>
        <w:t xml:space="preserve"> z glukozo n</w:t>
      </w:r>
      <w:r w:rsidR="00580551">
        <w:t>e izvedemo</w:t>
      </w:r>
      <w:r>
        <w:t xml:space="preserve">. </w:t>
      </w:r>
    </w:p>
    <w:p w14:paraId="5AF43622" w14:textId="77777777" w:rsidR="001B07BD" w:rsidRDefault="00B15BBA" w:rsidP="001241F9">
      <w:pPr>
        <w:pStyle w:val="Odstavekseznama"/>
        <w:numPr>
          <w:ilvl w:val="0"/>
          <w:numId w:val="7"/>
        </w:numPr>
        <w:spacing w:line="276" w:lineRule="auto"/>
        <w:jc w:val="both"/>
      </w:pPr>
      <w:r>
        <w:t xml:space="preserve">Če je koncentracija glukoze na tešče pod 5,1 mmol/L sledi obremenitev z glukozo. </w:t>
      </w:r>
    </w:p>
    <w:p w14:paraId="65CD96DB" w14:textId="77777777" w:rsidR="00B15BBA" w:rsidRPr="001B07BD" w:rsidRDefault="001B07BD" w:rsidP="001241F9">
      <w:pPr>
        <w:pStyle w:val="Odstavekseznama"/>
        <w:numPr>
          <w:ilvl w:val="0"/>
          <w:numId w:val="7"/>
        </w:numPr>
        <w:spacing w:line="276" w:lineRule="auto"/>
        <w:jc w:val="both"/>
        <w:rPr>
          <w:b/>
        </w:rPr>
      </w:pPr>
      <w:r>
        <w:t>P</w:t>
      </w:r>
      <w:r w:rsidR="00580551">
        <w:t>acientka</w:t>
      </w:r>
      <w:r w:rsidR="00B15BBA">
        <w:t xml:space="preserve"> popije 75 g glukoze raztopljene v 250 do 300 mL vode. Tekočino zaužije po požirkih v času 5 minut.</w:t>
      </w:r>
    </w:p>
    <w:p w14:paraId="1B214DF7" w14:textId="77777777" w:rsidR="00B15BBA" w:rsidRPr="001241F9" w:rsidRDefault="00B15BBA" w:rsidP="001241F9">
      <w:pPr>
        <w:pStyle w:val="Odstavekseznama"/>
        <w:numPr>
          <w:ilvl w:val="0"/>
          <w:numId w:val="7"/>
        </w:numPr>
        <w:spacing w:line="276" w:lineRule="auto"/>
        <w:jc w:val="both"/>
        <w:rPr>
          <w:b/>
        </w:rPr>
      </w:pPr>
      <w:r>
        <w:t xml:space="preserve">Po obremenitvi z glukozo </w:t>
      </w:r>
      <w:r w:rsidR="001B07BD">
        <w:t>p</w:t>
      </w:r>
      <w:r w:rsidR="00580551">
        <w:t>acientka</w:t>
      </w:r>
      <w:r w:rsidR="001B07BD">
        <w:t xml:space="preserve"> </w:t>
      </w:r>
      <w:r>
        <w:t xml:space="preserve"> miruje v čakalnici.</w:t>
      </w:r>
    </w:p>
    <w:p w14:paraId="67B8C09D" w14:textId="77777777" w:rsidR="00B15BBA" w:rsidRPr="00B15BBA" w:rsidRDefault="00B15BBA" w:rsidP="001241F9">
      <w:pPr>
        <w:pStyle w:val="Odstavekseznama"/>
        <w:numPr>
          <w:ilvl w:val="0"/>
          <w:numId w:val="7"/>
        </w:numPr>
        <w:spacing w:line="276" w:lineRule="auto"/>
        <w:jc w:val="both"/>
        <w:rPr>
          <w:b/>
        </w:rPr>
      </w:pPr>
      <w:r w:rsidRPr="001241F9">
        <w:rPr>
          <w:b/>
        </w:rPr>
        <w:t>Po 60 minutah</w:t>
      </w:r>
      <w:r>
        <w:t xml:space="preserve"> se izvede </w:t>
      </w:r>
      <w:r w:rsidRPr="001241F9">
        <w:rPr>
          <w:b/>
        </w:rPr>
        <w:t>prvi odvzem</w:t>
      </w:r>
      <w:r>
        <w:t xml:space="preserve"> krvi po obremenitvi ter določi koncentracija glukoze.</w:t>
      </w:r>
    </w:p>
    <w:p w14:paraId="35C2369B" w14:textId="77777777" w:rsidR="00B15BBA" w:rsidRPr="00B15BBA" w:rsidRDefault="00B15BBA" w:rsidP="001241F9">
      <w:pPr>
        <w:pStyle w:val="Odstavekseznama"/>
        <w:numPr>
          <w:ilvl w:val="0"/>
          <w:numId w:val="7"/>
        </w:numPr>
        <w:spacing w:line="276" w:lineRule="auto"/>
        <w:jc w:val="both"/>
        <w:rPr>
          <w:b/>
        </w:rPr>
      </w:pPr>
      <w:r w:rsidRPr="001241F9">
        <w:rPr>
          <w:b/>
        </w:rPr>
        <w:t>Po 120 minutah</w:t>
      </w:r>
      <w:r>
        <w:t xml:space="preserve"> se izvede </w:t>
      </w:r>
      <w:r w:rsidRPr="001241F9">
        <w:rPr>
          <w:b/>
        </w:rPr>
        <w:t>drugi odvzem</w:t>
      </w:r>
      <w:r>
        <w:t xml:space="preserve"> krvi po obremenitvi ter določi koncentracija glukoze.</w:t>
      </w:r>
    </w:p>
    <w:p w14:paraId="76B59D8A" w14:textId="77777777" w:rsidR="00B15BBA" w:rsidRDefault="00B15BBA" w:rsidP="001241F9">
      <w:pPr>
        <w:pStyle w:val="Odstavekseznama"/>
        <w:numPr>
          <w:ilvl w:val="0"/>
          <w:numId w:val="7"/>
        </w:numPr>
        <w:spacing w:line="276" w:lineRule="auto"/>
        <w:jc w:val="both"/>
      </w:pPr>
      <w:r w:rsidRPr="00B15BBA">
        <w:t>Izvid prejme ginekološka ambulanta</w:t>
      </w:r>
      <w:r>
        <w:t>.</w:t>
      </w:r>
    </w:p>
    <w:p w14:paraId="3069B10B" w14:textId="77777777" w:rsidR="001B07BD" w:rsidRDefault="001B07BD" w:rsidP="00DC7A89">
      <w:pPr>
        <w:spacing w:line="360" w:lineRule="auto"/>
      </w:pPr>
    </w:p>
    <w:p w14:paraId="61B9BADA" w14:textId="77777777" w:rsidR="00B15BBA" w:rsidRDefault="00B15BBA" w:rsidP="00B15BBA">
      <w:pPr>
        <w:rPr>
          <w:b/>
        </w:rPr>
      </w:pPr>
      <w:r w:rsidRPr="00B15BBA">
        <w:rPr>
          <w:b/>
        </w:rPr>
        <w:t xml:space="preserve">DIAGNOSTIČNE VREDNOSTI </w:t>
      </w:r>
      <w:r>
        <w:rPr>
          <w:b/>
        </w:rPr>
        <w:t xml:space="preserve">75 g </w:t>
      </w:r>
      <w:r w:rsidRPr="00B15BBA">
        <w:rPr>
          <w:b/>
        </w:rPr>
        <w:t>OGTT TESTA</w:t>
      </w:r>
      <w:r>
        <w:rPr>
          <w:b/>
        </w:rPr>
        <w:t xml:space="preserve"> ZA NOSEČNICE:</w:t>
      </w:r>
    </w:p>
    <w:p w14:paraId="2D421E74" w14:textId="77777777" w:rsidR="00B15BBA" w:rsidRDefault="00B15BBA" w:rsidP="00B15BBA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409"/>
      </w:tblGrid>
      <w:tr w:rsidR="00B15BBA" w:rsidRPr="00C309DF" w14:paraId="0964BADA" w14:textId="77777777" w:rsidTr="001B07BD">
        <w:tc>
          <w:tcPr>
            <w:tcW w:w="1560" w:type="dxa"/>
            <w:shd w:val="clear" w:color="auto" w:fill="D9D9D9" w:themeFill="background1" w:themeFillShade="D9"/>
          </w:tcPr>
          <w:p w14:paraId="5C971923" w14:textId="77777777" w:rsidR="00B15BBA" w:rsidRPr="00C309DF" w:rsidRDefault="00B15BBA" w:rsidP="007F5893">
            <w:pPr>
              <w:rPr>
                <w:b/>
                <w:color w:val="000000"/>
              </w:rPr>
            </w:pPr>
            <w:r w:rsidRPr="00C309DF">
              <w:rPr>
                <w:b/>
                <w:color w:val="000000"/>
              </w:rPr>
              <w:t>Glukoza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BAC3B1E" w14:textId="77777777" w:rsidR="00B15BBA" w:rsidRPr="00C309DF" w:rsidRDefault="00B15BBA" w:rsidP="007F5893">
            <w:pPr>
              <w:jc w:val="center"/>
              <w:rPr>
                <w:b/>
                <w:color w:val="000000"/>
              </w:rPr>
            </w:pPr>
            <w:r w:rsidRPr="00C309DF">
              <w:rPr>
                <w:b/>
                <w:color w:val="000000"/>
              </w:rPr>
              <w:t>mmol/L</w:t>
            </w:r>
          </w:p>
        </w:tc>
      </w:tr>
      <w:tr w:rsidR="00B15BBA" w:rsidRPr="00C309DF" w14:paraId="06B1E77F" w14:textId="77777777" w:rsidTr="007F5893">
        <w:trPr>
          <w:trHeight w:val="320"/>
        </w:trPr>
        <w:tc>
          <w:tcPr>
            <w:tcW w:w="1560" w:type="dxa"/>
          </w:tcPr>
          <w:p w14:paraId="78610593" w14:textId="77777777" w:rsidR="00B15BBA" w:rsidRPr="00C309DF" w:rsidRDefault="00B15BBA" w:rsidP="007F5893">
            <w:pPr>
              <w:rPr>
                <w:color w:val="000000"/>
              </w:rPr>
            </w:pPr>
            <w:r w:rsidRPr="00C309DF">
              <w:rPr>
                <w:color w:val="000000"/>
              </w:rPr>
              <w:t>Na tešče</w:t>
            </w:r>
          </w:p>
        </w:tc>
        <w:tc>
          <w:tcPr>
            <w:tcW w:w="2409" w:type="dxa"/>
          </w:tcPr>
          <w:p w14:paraId="3D1FC413" w14:textId="77777777" w:rsidR="00B15BBA" w:rsidRPr="00C309DF" w:rsidRDefault="00B15BBA" w:rsidP="007F5893">
            <w:pPr>
              <w:jc w:val="center"/>
              <w:rPr>
                <w:color w:val="000000"/>
              </w:rPr>
            </w:pPr>
            <w:r w:rsidRPr="00C309DF">
              <w:rPr>
                <w:color w:val="000000"/>
              </w:rPr>
              <w:t>5,1</w:t>
            </w:r>
          </w:p>
        </w:tc>
      </w:tr>
      <w:tr w:rsidR="00B15BBA" w:rsidRPr="00C309DF" w14:paraId="2B804F6A" w14:textId="77777777" w:rsidTr="007F5893">
        <w:trPr>
          <w:trHeight w:val="320"/>
        </w:trPr>
        <w:tc>
          <w:tcPr>
            <w:tcW w:w="1560" w:type="dxa"/>
          </w:tcPr>
          <w:p w14:paraId="720A9766" w14:textId="77777777" w:rsidR="00B15BBA" w:rsidRPr="00C309DF" w:rsidRDefault="00B15BBA" w:rsidP="007F5893">
            <w:pPr>
              <w:rPr>
                <w:color w:val="000000"/>
              </w:rPr>
            </w:pPr>
            <w:r w:rsidRPr="00C309DF">
              <w:rPr>
                <w:color w:val="000000"/>
              </w:rPr>
              <w:t>1h</w:t>
            </w:r>
          </w:p>
        </w:tc>
        <w:tc>
          <w:tcPr>
            <w:tcW w:w="2409" w:type="dxa"/>
          </w:tcPr>
          <w:p w14:paraId="1B5F20F6" w14:textId="77777777" w:rsidR="00B15BBA" w:rsidRPr="00C309DF" w:rsidRDefault="00B15BBA" w:rsidP="007F5893">
            <w:pPr>
              <w:jc w:val="center"/>
              <w:rPr>
                <w:color w:val="000000"/>
              </w:rPr>
            </w:pPr>
            <w:r w:rsidRPr="00C309DF">
              <w:rPr>
                <w:color w:val="000000"/>
              </w:rPr>
              <w:t>10,0</w:t>
            </w:r>
          </w:p>
        </w:tc>
      </w:tr>
      <w:tr w:rsidR="00B15BBA" w:rsidRPr="00C309DF" w14:paraId="797EC29F" w14:textId="77777777" w:rsidTr="007F5893">
        <w:trPr>
          <w:trHeight w:val="320"/>
        </w:trPr>
        <w:tc>
          <w:tcPr>
            <w:tcW w:w="1560" w:type="dxa"/>
          </w:tcPr>
          <w:p w14:paraId="74736B5F" w14:textId="77777777" w:rsidR="00B15BBA" w:rsidRPr="00C309DF" w:rsidRDefault="00B15BBA" w:rsidP="007F5893">
            <w:pPr>
              <w:rPr>
                <w:color w:val="000000"/>
              </w:rPr>
            </w:pPr>
            <w:r w:rsidRPr="00C309DF">
              <w:rPr>
                <w:color w:val="000000"/>
              </w:rPr>
              <w:t>2h</w:t>
            </w:r>
          </w:p>
        </w:tc>
        <w:tc>
          <w:tcPr>
            <w:tcW w:w="2409" w:type="dxa"/>
          </w:tcPr>
          <w:p w14:paraId="0AEB21DD" w14:textId="77777777" w:rsidR="00B15BBA" w:rsidRPr="00C309DF" w:rsidRDefault="00B15BBA" w:rsidP="007F5893">
            <w:pPr>
              <w:jc w:val="center"/>
              <w:rPr>
                <w:color w:val="000000"/>
              </w:rPr>
            </w:pPr>
            <w:r w:rsidRPr="00C309DF">
              <w:rPr>
                <w:color w:val="000000"/>
              </w:rPr>
              <w:t>8,5</w:t>
            </w:r>
          </w:p>
        </w:tc>
      </w:tr>
    </w:tbl>
    <w:p w14:paraId="0EFD3577" w14:textId="77777777" w:rsidR="00DC7A89" w:rsidRDefault="00DC7A89" w:rsidP="00B15BBA">
      <w:pPr>
        <w:rPr>
          <w:b/>
        </w:rPr>
      </w:pPr>
    </w:p>
    <w:p w14:paraId="22F8D8B2" w14:textId="77777777" w:rsidR="00B15BBA" w:rsidRDefault="00B15BBA" w:rsidP="00580551">
      <w:pPr>
        <w:jc w:val="both"/>
        <w:rPr>
          <w:b/>
        </w:rPr>
      </w:pPr>
      <w:r>
        <w:rPr>
          <w:b/>
        </w:rPr>
        <w:t>Nosečnostna sladkorna bolezen je prisotna, če je dosežena ali presežena vsaj ena od navedenih vrednosti glukoze.</w:t>
      </w:r>
    </w:p>
    <w:p w14:paraId="3F9DDC90" w14:textId="77777777" w:rsidR="00D119B1" w:rsidRDefault="00D119B1" w:rsidP="00B15BBA">
      <w:pPr>
        <w:rPr>
          <w:b/>
        </w:rPr>
      </w:pPr>
    </w:p>
    <w:p w14:paraId="2623471F" w14:textId="77777777" w:rsidR="00D119B1" w:rsidRDefault="00D119B1" w:rsidP="00B15BBA">
      <w:pPr>
        <w:rPr>
          <w:b/>
        </w:rPr>
      </w:pPr>
    </w:p>
    <w:p w14:paraId="326C3CB1" w14:textId="77777777" w:rsidR="00D119B1" w:rsidRDefault="00580551" w:rsidP="00580551">
      <w:pPr>
        <w:spacing w:line="276" w:lineRule="auto"/>
        <w:ind w:left="284"/>
        <w:jc w:val="center"/>
      </w:pPr>
      <w:r>
        <w:t xml:space="preserve">                                                        </w:t>
      </w:r>
      <w:r w:rsidR="00D119B1">
        <w:t xml:space="preserve">Vodja Diagnostičnega laboratorija </w:t>
      </w:r>
    </w:p>
    <w:p w14:paraId="7D611043" w14:textId="59800047" w:rsidR="00D119B1" w:rsidRDefault="00580551" w:rsidP="00D119B1">
      <w:pPr>
        <w:spacing w:line="276" w:lineRule="auto"/>
        <w:ind w:left="284"/>
        <w:jc w:val="center"/>
      </w:pPr>
      <w:r>
        <w:t xml:space="preserve">                                                              </w:t>
      </w:r>
      <w:r w:rsidR="00FA0247">
        <w:t>M</w:t>
      </w:r>
      <w:r w:rsidR="00260B77">
        <w:t>ag. Mateja Šter, spec. med. biokem.</w:t>
      </w:r>
    </w:p>
    <w:sectPr w:rsidR="00D119B1" w:rsidSect="00DC7A89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ECEA" w14:textId="77777777" w:rsidR="00105CD5" w:rsidRDefault="00105CD5" w:rsidP="006465C6">
      <w:r>
        <w:separator/>
      </w:r>
    </w:p>
  </w:endnote>
  <w:endnote w:type="continuationSeparator" w:id="0">
    <w:p w14:paraId="0C61CACA" w14:textId="77777777" w:rsidR="00105CD5" w:rsidRDefault="00105CD5" w:rsidP="006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Look w:val="04A0" w:firstRow="1" w:lastRow="0" w:firstColumn="1" w:lastColumn="0" w:noHBand="0" w:noVBand="1"/>
    </w:tblPr>
    <w:tblGrid>
      <w:gridCol w:w="1582"/>
      <w:gridCol w:w="2721"/>
      <w:gridCol w:w="1648"/>
      <w:gridCol w:w="3972"/>
    </w:tblGrid>
    <w:tr w:rsidR="00DC7A89" w:rsidRPr="00DC7A89" w14:paraId="6A72D10B" w14:textId="77777777" w:rsidTr="008B2083">
      <w:trPr>
        <w:trHeight w:val="142"/>
        <w:jc w:val="center"/>
      </w:trPr>
      <w:tc>
        <w:tcPr>
          <w:tcW w:w="1582" w:type="dxa"/>
        </w:tcPr>
        <w:p w14:paraId="6DADA532" w14:textId="3D2966AC" w:rsidR="00DC7A89" w:rsidRPr="00DC7A89" w:rsidRDefault="00DC7A89" w:rsidP="007937EC">
          <w:pPr>
            <w:rPr>
              <w:rFonts w:eastAsia="Calibri"/>
              <w:sz w:val="16"/>
              <w:szCs w:val="16"/>
              <w:lang w:eastAsia="en-US"/>
            </w:rPr>
          </w:pPr>
          <w:bookmarkStart w:id="0" w:name="OLE_LINK1"/>
          <w:bookmarkStart w:id="1" w:name="OLE_LINK2"/>
          <w:r w:rsidRPr="00DC7A89">
            <w:rPr>
              <w:rFonts w:eastAsia="Calibri"/>
              <w:sz w:val="16"/>
              <w:szCs w:val="16"/>
              <w:lang w:eastAsia="en-US"/>
            </w:rPr>
            <w:t>Izdaja:  0</w:t>
          </w:r>
          <w:r w:rsidR="00260B77">
            <w:rPr>
              <w:rFonts w:eastAsia="Calibri"/>
              <w:sz w:val="16"/>
              <w:szCs w:val="16"/>
              <w:lang w:eastAsia="en-US"/>
            </w:rPr>
            <w:t>5</w:t>
          </w:r>
        </w:p>
      </w:tc>
      <w:tc>
        <w:tcPr>
          <w:tcW w:w="2721" w:type="dxa"/>
        </w:tcPr>
        <w:p w14:paraId="39A74F13" w14:textId="417CE158" w:rsidR="00DC7A89" w:rsidRPr="00DC7A89" w:rsidRDefault="00DC7A89" w:rsidP="007937EC">
          <w:pPr>
            <w:jc w:val="both"/>
            <w:rPr>
              <w:rFonts w:eastAsia="Calibri"/>
              <w:sz w:val="16"/>
              <w:szCs w:val="16"/>
              <w:lang w:eastAsia="en-US"/>
            </w:rPr>
          </w:pPr>
          <w:r w:rsidRPr="00DC7A89">
            <w:rPr>
              <w:rFonts w:eastAsia="Calibri"/>
              <w:sz w:val="16"/>
              <w:szCs w:val="16"/>
              <w:lang w:eastAsia="en-US"/>
            </w:rPr>
            <w:t xml:space="preserve">Datum:  </w:t>
          </w:r>
          <w:r w:rsidR="00260B77">
            <w:rPr>
              <w:rFonts w:eastAsia="Calibri"/>
              <w:sz w:val="16"/>
              <w:szCs w:val="16"/>
              <w:lang w:eastAsia="en-US"/>
            </w:rPr>
            <w:t>09</w:t>
          </w:r>
          <w:r w:rsidR="00260B77">
            <w:rPr>
              <w:rFonts w:eastAsia="Calibri"/>
              <w:sz w:val="16"/>
              <w:szCs w:val="16"/>
            </w:rPr>
            <w:t>.09.2025</w:t>
          </w:r>
        </w:p>
      </w:tc>
      <w:tc>
        <w:tcPr>
          <w:tcW w:w="1648" w:type="dxa"/>
        </w:tcPr>
        <w:p w14:paraId="6291528F" w14:textId="77777777" w:rsidR="00DC7A89" w:rsidRPr="00DC7A89" w:rsidRDefault="00DC7A89" w:rsidP="00DC7A89">
          <w:pPr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DC7A89">
            <w:rPr>
              <w:rFonts w:eastAsia="Calibri"/>
              <w:sz w:val="16"/>
              <w:szCs w:val="16"/>
              <w:lang w:eastAsia="en-US"/>
            </w:rPr>
            <w:t xml:space="preserve">Stran </w:t>
          </w:r>
          <w:r w:rsidR="00462337" w:rsidRPr="00DC7A89">
            <w:rPr>
              <w:rFonts w:eastAsia="Calibri"/>
              <w:sz w:val="16"/>
              <w:szCs w:val="16"/>
              <w:lang w:eastAsia="en-US"/>
            </w:rPr>
            <w:fldChar w:fldCharType="begin"/>
          </w:r>
          <w:r w:rsidRPr="00DC7A89">
            <w:rPr>
              <w:rFonts w:eastAsia="Calibri"/>
              <w:sz w:val="16"/>
              <w:szCs w:val="16"/>
              <w:lang w:eastAsia="en-US"/>
            </w:rPr>
            <w:instrText>PAGE   \* MERGEFORMAT</w:instrText>
          </w:r>
          <w:r w:rsidR="00462337" w:rsidRPr="00DC7A89">
            <w:rPr>
              <w:rFonts w:eastAsia="Calibri"/>
              <w:sz w:val="16"/>
              <w:szCs w:val="16"/>
              <w:lang w:eastAsia="en-US"/>
            </w:rPr>
            <w:fldChar w:fldCharType="separate"/>
          </w:r>
          <w:r w:rsidR="007937EC">
            <w:rPr>
              <w:rFonts w:eastAsia="Calibri"/>
              <w:noProof/>
              <w:sz w:val="16"/>
              <w:szCs w:val="16"/>
              <w:lang w:eastAsia="en-US"/>
            </w:rPr>
            <w:t>1</w:t>
          </w:r>
          <w:r w:rsidR="00462337" w:rsidRPr="00DC7A89">
            <w:rPr>
              <w:rFonts w:eastAsia="Calibri"/>
              <w:sz w:val="16"/>
              <w:szCs w:val="16"/>
              <w:lang w:eastAsia="en-US"/>
            </w:rPr>
            <w:fldChar w:fldCharType="end"/>
          </w:r>
          <w:r w:rsidRPr="00DC7A89">
            <w:rPr>
              <w:rFonts w:eastAsia="Calibri"/>
              <w:sz w:val="16"/>
              <w:szCs w:val="16"/>
              <w:lang w:eastAsia="en-US"/>
            </w:rPr>
            <w:t>/1</w:t>
          </w:r>
        </w:p>
      </w:tc>
      <w:tc>
        <w:tcPr>
          <w:tcW w:w="3972" w:type="dxa"/>
        </w:tcPr>
        <w:p w14:paraId="7C191CCD" w14:textId="77777777" w:rsidR="00DC7A89" w:rsidRPr="00DC7A89" w:rsidRDefault="00DC7A89" w:rsidP="00DC7A89">
          <w:pPr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DC7A89">
            <w:rPr>
              <w:rFonts w:eastAsia="Calibri"/>
              <w:sz w:val="16"/>
              <w:szCs w:val="16"/>
              <w:lang w:eastAsia="en-US"/>
            </w:rPr>
            <w:t>Številka dokumenta:  NP OP10 LAB</w:t>
          </w:r>
          <w:r>
            <w:rPr>
              <w:rFonts w:eastAsia="Calibri"/>
              <w:sz w:val="16"/>
              <w:szCs w:val="16"/>
              <w:lang w:eastAsia="en-US"/>
            </w:rPr>
            <w:t>7</w:t>
          </w:r>
          <w:bookmarkEnd w:id="0"/>
          <w:bookmarkEnd w:id="1"/>
        </w:p>
      </w:tc>
    </w:tr>
  </w:tbl>
  <w:p w14:paraId="51CA747A" w14:textId="77777777" w:rsidR="00DC7A89" w:rsidRDefault="00DC7A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E9F6" w14:textId="77777777" w:rsidR="00105CD5" w:rsidRDefault="00105CD5" w:rsidP="006465C6">
      <w:r>
        <w:separator/>
      </w:r>
    </w:p>
  </w:footnote>
  <w:footnote w:type="continuationSeparator" w:id="0">
    <w:p w14:paraId="46BFB29A" w14:textId="77777777" w:rsidR="00105CD5" w:rsidRDefault="00105CD5" w:rsidP="006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2" w:type="dxa"/>
      <w:jc w:val="center"/>
      <w:tblCellSpacing w:w="2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3946"/>
      <w:gridCol w:w="6546"/>
    </w:tblGrid>
    <w:tr w:rsidR="00DC7A89" w:rsidRPr="00DC7A89" w14:paraId="02704CDD" w14:textId="77777777" w:rsidTr="008B2083">
      <w:trPr>
        <w:cantSplit/>
        <w:trHeight w:val="1253"/>
        <w:tblCellSpacing w:w="20" w:type="dxa"/>
        <w:jc w:val="center"/>
      </w:trPr>
      <w:tc>
        <w:tcPr>
          <w:tcW w:w="3886" w:type="dxa"/>
        </w:tcPr>
        <w:p w14:paraId="27156BAB" w14:textId="77777777" w:rsidR="00DC7A89" w:rsidRPr="00DC7A89" w:rsidRDefault="00DC7A89" w:rsidP="00DC7A89">
          <w:pPr>
            <w:tabs>
              <w:tab w:val="left" w:pos="915"/>
              <w:tab w:val="center" w:pos="4536"/>
              <w:tab w:val="right" w:pos="9072"/>
            </w:tabs>
            <w:spacing w:after="160" w:line="259" w:lineRule="auto"/>
            <w:rPr>
              <w:rFonts w:eastAsia="Batang"/>
              <w:b/>
              <w:sz w:val="18"/>
              <w:szCs w:val="18"/>
              <w:lang w:eastAsia="en-US"/>
            </w:rPr>
          </w:pPr>
          <w:r w:rsidRPr="00DC7A89">
            <w:rPr>
              <w:rFonts w:eastAsia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20600B1F" wp14:editId="1F975664">
                <wp:simplePos x="0" y="0"/>
                <wp:positionH relativeFrom="margin">
                  <wp:posOffset>245745</wp:posOffset>
                </wp:positionH>
                <wp:positionV relativeFrom="margin">
                  <wp:posOffset>60960</wp:posOffset>
                </wp:positionV>
                <wp:extent cx="1659890" cy="640715"/>
                <wp:effectExtent l="0" t="0" r="0" b="6985"/>
                <wp:wrapSquare wrapText="bothSides"/>
                <wp:docPr id="5" name="Slika 5" descr="ZDL_logotip_najmanjsi_dovol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ZDL_logotip_najmanjsi_dovol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6" w:type="dxa"/>
          <w:vAlign w:val="center"/>
        </w:tcPr>
        <w:p w14:paraId="7BD05596" w14:textId="77777777" w:rsidR="00DC7A89" w:rsidRPr="00DC7A89" w:rsidRDefault="00DC7A89" w:rsidP="00580551">
          <w:pPr>
            <w:tabs>
              <w:tab w:val="left" w:pos="915"/>
              <w:tab w:val="center" w:pos="4536"/>
              <w:tab w:val="right" w:pos="9072"/>
            </w:tabs>
            <w:spacing w:after="160" w:line="259" w:lineRule="auto"/>
            <w:jc w:val="center"/>
            <w:rPr>
              <w:rFonts w:eastAsia="Batang"/>
              <w:b/>
              <w:sz w:val="32"/>
              <w:szCs w:val="16"/>
              <w:lang w:eastAsia="en-US"/>
            </w:rPr>
          </w:pPr>
          <w:r w:rsidRPr="00DC7A89">
            <w:rPr>
              <w:b/>
              <w:sz w:val="28"/>
              <w:szCs w:val="28"/>
            </w:rPr>
            <w:t>NAVODILA P</w:t>
          </w:r>
          <w:r w:rsidR="00580551">
            <w:rPr>
              <w:b/>
              <w:sz w:val="28"/>
              <w:szCs w:val="28"/>
            </w:rPr>
            <w:t>ACIENTOM</w:t>
          </w:r>
          <w:r w:rsidRPr="00DC7A89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ZA IZVEDBO OGTT TESTA - NOSEČNICE</w:t>
          </w:r>
        </w:p>
      </w:tc>
    </w:tr>
  </w:tbl>
  <w:p w14:paraId="29416705" w14:textId="77777777" w:rsidR="00DC7A89" w:rsidRDefault="00DC7A8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0A8"/>
    <w:multiLevelType w:val="hybridMultilevel"/>
    <w:tmpl w:val="75966EC8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FB1193A"/>
    <w:multiLevelType w:val="hybridMultilevel"/>
    <w:tmpl w:val="E28258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010E9"/>
    <w:multiLevelType w:val="hybridMultilevel"/>
    <w:tmpl w:val="EA00A86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5574701"/>
    <w:multiLevelType w:val="hybridMultilevel"/>
    <w:tmpl w:val="6AC2F28A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358D24FA"/>
    <w:multiLevelType w:val="hybridMultilevel"/>
    <w:tmpl w:val="78FAAAD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CF2663"/>
    <w:multiLevelType w:val="hybridMultilevel"/>
    <w:tmpl w:val="9BC0B538"/>
    <w:lvl w:ilvl="0" w:tplc="DA7EB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15035"/>
    <w:multiLevelType w:val="hybridMultilevel"/>
    <w:tmpl w:val="60562D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074C8"/>
    <w:multiLevelType w:val="hybridMultilevel"/>
    <w:tmpl w:val="BA2EF83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754132284">
    <w:abstractNumId w:val="2"/>
  </w:num>
  <w:num w:numId="2" w16cid:durableId="874922788">
    <w:abstractNumId w:val="0"/>
  </w:num>
  <w:num w:numId="3" w16cid:durableId="531193369">
    <w:abstractNumId w:val="4"/>
  </w:num>
  <w:num w:numId="4" w16cid:durableId="406078233">
    <w:abstractNumId w:val="3"/>
  </w:num>
  <w:num w:numId="5" w16cid:durableId="750544637">
    <w:abstractNumId w:val="5"/>
  </w:num>
  <w:num w:numId="6" w16cid:durableId="2007249320">
    <w:abstractNumId w:val="1"/>
  </w:num>
  <w:num w:numId="7" w16cid:durableId="1967274974">
    <w:abstractNumId w:val="6"/>
  </w:num>
  <w:num w:numId="8" w16cid:durableId="1777556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C6"/>
    <w:rsid w:val="000A0A46"/>
    <w:rsid w:val="00105CD5"/>
    <w:rsid w:val="001241F9"/>
    <w:rsid w:val="001B07BD"/>
    <w:rsid w:val="001C2025"/>
    <w:rsid w:val="00260B77"/>
    <w:rsid w:val="002B57B5"/>
    <w:rsid w:val="002D4066"/>
    <w:rsid w:val="003A0FD1"/>
    <w:rsid w:val="00425137"/>
    <w:rsid w:val="00453C5E"/>
    <w:rsid w:val="00462337"/>
    <w:rsid w:val="004A60AC"/>
    <w:rsid w:val="004B767F"/>
    <w:rsid w:val="004E1B0A"/>
    <w:rsid w:val="00580551"/>
    <w:rsid w:val="005A2192"/>
    <w:rsid w:val="005D07E0"/>
    <w:rsid w:val="005D682D"/>
    <w:rsid w:val="005E1B1D"/>
    <w:rsid w:val="005E5E47"/>
    <w:rsid w:val="006465C6"/>
    <w:rsid w:val="006F11AF"/>
    <w:rsid w:val="00755824"/>
    <w:rsid w:val="007937EC"/>
    <w:rsid w:val="00821A08"/>
    <w:rsid w:val="008331FF"/>
    <w:rsid w:val="00975C7C"/>
    <w:rsid w:val="00A51D32"/>
    <w:rsid w:val="00A76AAA"/>
    <w:rsid w:val="00AF7748"/>
    <w:rsid w:val="00B15BBA"/>
    <w:rsid w:val="00C03800"/>
    <w:rsid w:val="00C6785C"/>
    <w:rsid w:val="00C873AF"/>
    <w:rsid w:val="00D119B1"/>
    <w:rsid w:val="00D83582"/>
    <w:rsid w:val="00DC7A89"/>
    <w:rsid w:val="00E62532"/>
    <w:rsid w:val="00F3428F"/>
    <w:rsid w:val="00FA0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7E873D"/>
  <w15:docId w15:val="{F2B99029-2EC4-4603-8B96-ECA1B8EF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465C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465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465C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465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5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5C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3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</dc:creator>
  <cp:lastModifiedBy>Mateja Šter</cp:lastModifiedBy>
  <cp:revision>3</cp:revision>
  <cp:lastPrinted>2022-09-14T11:59:00Z</cp:lastPrinted>
  <dcterms:created xsi:type="dcterms:W3CDTF">2025-09-10T07:08:00Z</dcterms:created>
  <dcterms:modified xsi:type="dcterms:W3CDTF">2025-10-01T06:33:00Z</dcterms:modified>
</cp:coreProperties>
</file>